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22505" w14:textId="0BB4B237" w:rsidR="0002181D" w:rsidRPr="0002181D" w:rsidRDefault="0002181D" w:rsidP="0002181D">
      <w:pPr>
        <w:tabs>
          <w:tab w:val="right" w:pos="20000"/>
        </w:tabs>
        <w:spacing w:after="0"/>
        <w:rPr>
          <w:rFonts w:ascii="Arial" w:eastAsia="MS Mincho" w:hAnsi="Arial" w:cs="Arial"/>
          <w:b/>
          <w:noProof/>
          <w:sz w:val="24"/>
          <w:szCs w:val="24"/>
        </w:rPr>
      </w:pPr>
      <w:bookmarkStart w:id="0" w:name="OLE_LINK15"/>
      <w:bookmarkStart w:id="1" w:name="_Hlk84666062"/>
      <w:bookmarkStart w:id="2" w:name="_Hlk110526640"/>
      <w:r w:rsidRPr="0002181D">
        <w:rPr>
          <w:rFonts w:ascii="Arial" w:eastAsia="MS Mincho" w:hAnsi="Arial"/>
          <w:b/>
          <w:noProof/>
          <w:sz w:val="24"/>
        </w:rPr>
        <w:t>3GPP TSG-</w:t>
      </w:r>
      <w:r w:rsidRPr="0002181D">
        <w:rPr>
          <w:rFonts w:ascii="Arial" w:eastAsia="MS Mincho" w:hAnsi="Arial"/>
          <w:b/>
          <w:noProof/>
          <w:sz w:val="24"/>
          <w:lang w:eastAsia="zh-CN"/>
        </w:rPr>
        <w:t>RAN WG4</w:t>
      </w:r>
      <w:r w:rsidRPr="0002181D">
        <w:rPr>
          <w:rFonts w:ascii="Arial" w:eastAsia="MS Mincho" w:hAnsi="Arial"/>
          <w:b/>
          <w:noProof/>
          <w:sz w:val="24"/>
        </w:rPr>
        <w:t xml:space="preserve"> Meetin</w:t>
      </w:r>
      <w:r w:rsidRPr="0002181D">
        <w:rPr>
          <w:rFonts w:ascii="Arial" w:eastAsia="MS Mincho" w:hAnsi="Arial"/>
          <w:b/>
          <w:noProof/>
          <w:sz w:val="24"/>
          <w:lang w:eastAsia="zh-CN"/>
        </w:rPr>
        <w:t>g #106</w:t>
      </w:r>
      <w:r w:rsidRPr="0002181D">
        <w:rPr>
          <w:rFonts w:ascii="Arial" w:eastAsia="MS Mincho" w:hAnsi="Arial" w:cs="Arial"/>
          <w:b/>
          <w:noProof/>
          <w:sz w:val="24"/>
          <w:szCs w:val="24"/>
        </w:rPr>
        <w:tab/>
      </w:r>
      <w:r w:rsidR="00334984" w:rsidRPr="00334984">
        <w:rPr>
          <w:rFonts w:ascii="Arial" w:hAnsi="Arial" w:cs="Arial"/>
          <w:b/>
          <w:noProof/>
          <w:sz w:val="24"/>
          <w:szCs w:val="24"/>
          <w:lang w:eastAsia="zh-CN"/>
        </w:rPr>
        <w:t>R4-2302202</w:t>
      </w:r>
    </w:p>
    <w:bookmarkEnd w:id="0"/>
    <w:p w14:paraId="56C2E830" w14:textId="77777777" w:rsidR="0002181D" w:rsidRPr="0002181D" w:rsidRDefault="0002181D" w:rsidP="0002181D">
      <w:pPr>
        <w:spacing w:after="120"/>
        <w:outlineLvl w:val="0"/>
        <w:rPr>
          <w:rFonts w:ascii="Arial" w:eastAsia="MS Mincho" w:hAnsi="Arial"/>
          <w:b/>
          <w:noProof/>
          <w:sz w:val="24"/>
        </w:rPr>
      </w:pPr>
      <w:r w:rsidRPr="0002181D">
        <w:rPr>
          <w:rFonts w:ascii="Arial" w:eastAsia="MS Mincho" w:hAnsi="Arial"/>
          <w:b/>
          <w:noProof/>
          <w:sz w:val="24"/>
        </w:rPr>
        <w:t>Athens, 27</w:t>
      </w:r>
      <w:r w:rsidRPr="0002181D">
        <w:rPr>
          <w:rFonts w:ascii="Arial" w:eastAsia="MS Mincho" w:hAnsi="Arial"/>
          <w:b/>
          <w:noProof/>
          <w:sz w:val="24"/>
          <w:vertAlign w:val="superscript"/>
        </w:rPr>
        <w:t>th</w:t>
      </w:r>
      <w:r w:rsidRPr="0002181D">
        <w:rPr>
          <w:rFonts w:ascii="Arial" w:eastAsia="MS Mincho" w:hAnsi="Arial"/>
          <w:b/>
          <w:noProof/>
          <w:sz w:val="24"/>
        </w:rPr>
        <w:t xml:space="preserve"> Feb - 3</w:t>
      </w:r>
      <w:r w:rsidRPr="0002181D">
        <w:rPr>
          <w:rFonts w:ascii="Arial" w:eastAsia="MS Mincho" w:hAnsi="Arial"/>
          <w:b/>
          <w:noProof/>
          <w:sz w:val="24"/>
          <w:vertAlign w:val="superscript"/>
        </w:rPr>
        <w:t>rd</w:t>
      </w:r>
      <w:r w:rsidRPr="0002181D">
        <w:rPr>
          <w:rFonts w:ascii="Arial" w:eastAsia="MS Mincho" w:hAnsi="Arial"/>
          <w:b/>
          <w:noProof/>
          <w:sz w:val="24"/>
        </w:rPr>
        <w:t xml:space="preserve"> Mar, 2023</w:t>
      </w:r>
    </w:p>
    <w:bookmarkEnd w:id="1"/>
    <w:p w14:paraId="142C17A2" w14:textId="46C0AFC7" w:rsidR="00D46BD4" w:rsidRPr="0002181D" w:rsidRDefault="00D46BD4" w:rsidP="00D46BD4">
      <w:pPr>
        <w:pStyle w:val="af"/>
        <w:jc w:val="both"/>
        <w:rPr>
          <w:rFonts w:eastAsia="宋体"/>
          <w:i w:val="0"/>
          <w:noProof w:val="0"/>
          <w:sz w:val="24"/>
        </w:rPr>
      </w:pPr>
    </w:p>
    <w:p w14:paraId="7A936C2D" w14:textId="4CE094F5"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B21D2F" w:rsidRPr="00B21D2F">
        <w:rPr>
          <w:rFonts w:ascii="Arial" w:hAnsi="Arial"/>
          <w:sz w:val="24"/>
          <w:lang w:val="en-US" w:eastAsia="zh-CN"/>
        </w:rPr>
        <w:t>Discussion on reference tunnel deployment scenario</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37317DA6"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B22349" w:rsidRPr="00B22349">
        <w:rPr>
          <w:rFonts w:ascii="Arial" w:hAnsi="Arial"/>
          <w:sz w:val="24"/>
          <w:lang w:val="pt-BR" w:eastAsia="zh-CN"/>
        </w:rPr>
        <w:t>9.12.4</w:t>
      </w:r>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bookmarkEnd w:id="2"/>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1F0FC379" w14:textId="75CFC8F9" w:rsidR="00B21D2F" w:rsidRDefault="0068726D" w:rsidP="0037198B">
      <w:pPr>
        <w:rPr>
          <w:lang w:eastAsia="zh-CN"/>
        </w:rPr>
      </w:pPr>
      <w:r w:rsidRPr="0068726D">
        <w:rPr>
          <w:lang w:eastAsia="zh-CN"/>
        </w:rPr>
        <w:t>During RAN#10</w:t>
      </w:r>
      <w:r w:rsidR="000B30E1">
        <w:rPr>
          <w:lang w:eastAsia="zh-CN"/>
        </w:rPr>
        <w:t>5</w:t>
      </w:r>
      <w:r w:rsidRPr="0068726D">
        <w:rPr>
          <w:lang w:eastAsia="zh-CN"/>
        </w:rPr>
        <w:t xml:space="preserve">-e meeting, WF [1] on </w:t>
      </w:r>
      <w:r w:rsidR="008753A1" w:rsidRPr="008753A1">
        <w:rPr>
          <w:lang w:eastAsia="zh-CN"/>
        </w:rPr>
        <w:t>NR FR2 HST Tunnel deployment and UL timing adjustment</w:t>
      </w:r>
      <w:r w:rsidRPr="0068726D">
        <w:rPr>
          <w:lang w:eastAsia="zh-CN"/>
        </w:rPr>
        <w:t xml:space="preserve"> was approved.</w:t>
      </w:r>
      <w:r>
        <w:rPr>
          <w:lang w:eastAsia="zh-CN"/>
        </w:rPr>
        <w:t xml:space="preserve"> </w:t>
      </w:r>
      <w:r w:rsidR="00B21D2F" w:rsidRPr="00B21D2F">
        <w:rPr>
          <w:lang w:eastAsia="zh-CN"/>
        </w:rPr>
        <w:t xml:space="preserve">In this contribution, we share our views about the </w:t>
      </w:r>
      <w:r w:rsidR="00193A26" w:rsidRPr="00193A26">
        <w:rPr>
          <w:lang w:eastAsia="zh-CN"/>
        </w:rPr>
        <w:t>reference tunnel deployment scenario</w:t>
      </w:r>
      <w:r w:rsidR="00193A26">
        <w:rPr>
          <w:lang w:eastAsia="zh-CN"/>
        </w:rPr>
        <w:t xml:space="preserve"> for </w:t>
      </w:r>
      <w:r w:rsidR="00193A26" w:rsidRPr="00193A26">
        <w:rPr>
          <w:lang w:eastAsia="zh-CN"/>
        </w:rPr>
        <w:t>NR HST FR2 enhancement</w:t>
      </w:r>
      <w:r w:rsidR="00B21D2F" w:rsidRPr="00B21D2F">
        <w:rPr>
          <w:lang w:eastAsia="zh-CN"/>
        </w:rPr>
        <w:t>.</w:t>
      </w:r>
    </w:p>
    <w:p w14:paraId="488863EE" w14:textId="421BD9B2"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417B4A92" w14:textId="5B3D470C" w:rsidR="0068726D" w:rsidRDefault="0068726D" w:rsidP="0068726D">
      <w:pPr>
        <w:pStyle w:val="2"/>
        <w:rPr>
          <w:lang w:val="en-US" w:eastAsia="zh-CN"/>
        </w:rPr>
      </w:pPr>
      <w:r w:rsidRPr="0068726D">
        <w:rPr>
          <w:lang w:val="en-US" w:eastAsia="zh-CN"/>
        </w:rPr>
        <w:t>General assumption for tunnel deployment</w:t>
      </w:r>
    </w:p>
    <w:tbl>
      <w:tblPr>
        <w:tblStyle w:val="af4"/>
        <w:tblW w:w="0" w:type="auto"/>
        <w:tblLook w:val="04A0" w:firstRow="1" w:lastRow="0" w:firstColumn="1" w:lastColumn="0" w:noHBand="0" w:noVBand="1"/>
      </w:tblPr>
      <w:tblGrid>
        <w:gridCol w:w="10456"/>
      </w:tblGrid>
      <w:tr w:rsidR="0068726D" w:rsidRPr="00036FFD" w14:paraId="159326C6" w14:textId="77777777" w:rsidTr="0068726D">
        <w:tc>
          <w:tcPr>
            <w:tcW w:w="10456" w:type="dxa"/>
          </w:tcPr>
          <w:p w14:paraId="340903CA" w14:textId="77777777" w:rsidR="00036FFD" w:rsidRPr="00036FFD" w:rsidRDefault="00036FFD" w:rsidP="00036FFD">
            <w:pPr>
              <w:pStyle w:val="a3"/>
              <w:numPr>
                <w:ilvl w:val="0"/>
                <w:numId w:val="14"/>
              </w:numPr>
              <w:spacing w:after="120"/>
              <w:ind w:firstLineChars="0"/>
              <w:rPr>
                <w:i/>
              </w:rPr>
            </w:pPr>
            <w:r w:rsidRPr="00036FFD">
              <w:rPr>
                <w:i/>
              </w:rPr>
              <w:t>For tunnel deployment scenario</w:t>
            </w:r>
          </w:p>
          <w:p w14:paraId="58E32DFB" w14:textId="77777777" w:rsidR="00036FFD" w:rsidRPr="00036FFD" w:rsidRDefault="00036FFD" w:rsidP="00036FFD">
            <w:pPr>
              <w:pStyle w:val="a3"/>
              <w:numPr>
                <w:ilvl w:val="1"/>
                <w:numId w:val="14"/>
              </w:numPr>
              <w:spacing w:after="120"/>
              <w:ind w:firstLineChars="0"/>
              <w:rPr>
                <w:i/>
              </w:rPr>
            </w:pPr>
            <w:r w:rsidRPr="00036FFD">
              <w:rPr>
                <w:i/>
              </w:rPr>
              <w:t xml:space="preserve">Scenario #1: single-panel reception UE and DPS transmission scheme </w:t>
            </w:r>
          </w:p>
          <w:p w14:paraId="0990DDA1" w14:textId="097B842F" w:rsidR="0068726D" w:rsidRPr="00036FFD" w:rsidRDefault="00036FFD" w:rsidP="00036FFD">
            <w:pPr>
              <w:pStyle w:val="a3"/>
              <w:numPr>
                <w:ilvl w:val="1"/>
                <w:numId w:val="14"/>
              </w:numPr>
              <w:spacing w:after="120"/>
              <w:ind w:firstLineChars="0"/>
              <w:rPr>
                <w:i/>
              </w:rPr>
            </w:pPr>
            <w:r w:rsidRPr="00036FFD">
              <w:rPr>
                <w:i/>
              </w:rPr>
              <w:t xml:space="preserve">FFS whether to consider additional scenarios </w:t>
            </w:r>
          </w:p>
        </w:tc>
      </w:tr>
    </w:tbl>
    <w:p w14:paraId="30F842BA" w14:textId="68AB5E07" w:rsidR="00546026" w:rsidRDefault="00546026" w:rsidP="002E756A">
      <w:pPr>
        <w:rPr>
          <w:lang w:val="en-US" w:eastAsia="zh-CN"/>
        </w:rPr>
      </w:pPr>
    </w:p>
    <w:p w14:paraId="7AE326C8" w14:textId="39F04B59" w:rsidR="002E756A" w:rsidRPr="002E756A" w:rsidRDefault="000961B9" w:rsidP="002E756A">
      <w:pPr>
        <w:rPr>
          <w:lang w:val="en-US" w:eastAsia="zh-CN"/>
        </w:rPr>
      </w:pPr>
      <w:r>
        <w:rPr>
          <w:lang w:val="en-US" w:eastAsia="zh-CN"/>
        </w:rPr>
        <w:t>C</w:t>
      </w:r>
      <w:r w:rsidR="002E756A" w:rsidRPr="002E756A">
        <w:rPr>
          <w:lang w:val="en-US" w:eastAsia="zh-CN"/>
        </w:rPr>
        <w:t>onsidering large timing difference</w:t>
      </w:r>
      <w:r w:rsidR="00257968">
        <w:rPr>
          <w:lang w:val="en-US" w:eastAsia="zh-CN"/>
        </w:rPr>
        <w:t xml:space="preserve"> over than a CP</w:t>
      </w:r>
      <w:r w:rsidR="002E756A" w:rsidRPr="002E756A">
        <w:rPr>
          <w:lang w:val="en-US" w:eastAsia="zh-CN"/>
        </w:rPr>
        <w:t xml:space="preserve"> between different TRP</w:t>
      </w:r>
      <w:r w:rsidR="00257968">
        <w:rPr>
          <w:lang w:val="en-US" w:eastAsia="zh-CN"/>
        </w:rPr>
        <w:t xml:space="preserve"> for tunnel deployment scenario</w:t>
      </w:r>
      <w:r w:rsidR="002E756A" w:rsidRPr="002E756A">
        <w:rPr>
          <w:lang w:val="en-US" w:eastAsia="zh-CN"/>
        </w:rPr>
        <w:t xml:space="preserve">, </w:t>
      </w:r>
      <w:r>
        <w:rPr>
          <w:lang w:val="en-US" w:eastAsia="zh-CN"/>
        </w:rPr>
        <w:t xml:space="preserve">it is </w:t>
      </w:r>
      <w:r w:rsidR="00257968">
        <w:rPr>
          <w:rFonts w:hint="eastAsia"/>
          <w:lang w:val="en-US" w:eastAsia="zh-CN"/>
        </w:rPr>
        <w:t>not</w:t>
      </w:r>
      <w:r w:rsidR="00257968">
        <w:rPr>
          <w:lang w:val="en-US" w:eastAsia="zh-CN"/>
        </w:rPr>
        <w:t xml:space="preserve"> feasible </w:t>
      </w:r>
      <w:r>
        <w:rPr>
          <w:lang w:val="en-US" w:eastAsia="zh-CN"/>
        </w:rPr>
        <w:t>for UE to perform receiving</w:t>
      </w:r>
      <w:r w:rsidR="00257968">
        <w:rPr>
          <w:lang w:val="en-US" w:eastAsia="zh-CN"/>
        </w:rPr>
        <w:t xml:space="preserve"> based assumption of single-panel reception</w:t>
      </w:r>
      <w:r>
        <w:rPr>
          <w:lang w:val="en-US" w:eastAsia="zh-CN"/>
        </w:rPr>
        <w:t xml:space="preserve">. So we </w:t>
      </w:r>
      <w:r w:rsidR="00257968">
        <w:rPr>
          <w:lang w:val="en-US" w:eastAsia="zh-CN"/>
        </w:rPr>
        <w:t>propose</w:t>
      </w:r>
      <w:r>
        <w:rPr>
          <w:lang w:val="en-US" w:eastAsia="zh-CN"/>
        </w:rPr>
        <w:t xml:space="preserve"> to not consider </w:t>
      </w:r>
      <w:r w:rsidR="002E756A" w:rsidRPr="002E756A">
        <w:rPr>
          <w:lang w:val="en-US" w:eastAsia="zh-CN"/>
        </w:rPr>
        <w:t>SFN scheme or other multi-TRP schemes</w:t>
      </w:r>
      <w:r w:rsidR="008753A1" w:rsidRPr="008753A1">
        <w:t xml:space="preserve"> </w:t>
      </w:r>
      <w:r w:rsidR="008753A1" w:rsidRPr="008753A1">
        <w:rPr>
          <w:lang w:val="en-US" w:eastAsia="zh-CN"/>
        </w:rPr>
        <w:t>for tunnel deployment scenario</w:t>
      </w:r>
      <w:r w:rsidR="002E756A" w:rsidRPr="002E756A">
        <w:rPr>
          <w:lang w:val="en-US" w:eastAsia="zh-CN"/>
        </w:rPr>
        <w:t>.</w:t>
      </w:r>
    </w:p>
    <w:p w14:paraId="0E786118" w14:textId="48E4F2CD" w:rsidR="0068726D" w:rsidRPr="002E756A" w:rsidRDefault="000961B9" w:rsidP="002E756A">
      <w:pPr>
        <w:pStyle w:val="Proposal"/>
      </w:pPr>
      <w:r>
        <w:t xml:space="preserve">Do </w:t>
      </w:r>
      <w:r w:rsidRPr="000961B9">
        <w:t>not consider SFN scheme or other multi-TRP schemes</w:t>
      </w:r>
      <w:r w:rsidR="008753A1" w:rsidRPr="008753A1">
        <w:t xml:space="preserve"> for tunnel deployment scenario</w:t>
      </w:r>
      <w:r w:rsidRPr="000961B9">
        <w:t>.</w:t>
      </w:r>
    </w:p>
    <w:p w14:paraId="78FC5BE2" w14:textId="1491959B" w:rsidR="0068726D" w:rsidRDefault="0068726D" w:rsidP="0068726D">
      <w:pPr>
        <w:pStyle w:val="2"/>
        <w:rPr>
          <w:lang w:val="en-US" w:eastAsia="zh-CN"/>
        </w:rPr>
      </w:pPr>
      <w:r w:rsidRPr="0068726D">
        <w:rPr>
          <w:lang w:val="en-US" w:eastAsia="zh-CN"/>
        </w:rPr>
        <w:t>Reference channel model for tunnel scenario</w:t>
      </w:r>
    </w:p>
    <w:tbl>
      <w:tblPr>
        <w:tblStyle w:val="af4"/>
        <w:tblW w:w="0" w:type="auto"/>
        <w:tblLook w:val="04A0" w:firstRow="1" w:lastRow="0" w:firstColumn="1" w:lastColumn="0" w:noHBand="0" w:noVBand="1"/>
      </w:tblPr>
      <w:tblGrid>
        <w:gridCol w:w="10456"/>
      </w:tblGrid>
      <w:tr w:rsidR="0068726D" w:rsidRPr="00EE5BCE" w14:paraId="3D81E5AF" w14:textId="77777777" w:rsidTr="0068726D">
        <w:tc>
          <w:tcPr>
            <w:tcW w:w="10456" w:type="dxa"/>
          </w:tcPr>
          <w:p w14:paraId="4B0F8684" w14:textId="77777777" w:rsidR="00EE5BCE" w:rsidRPr="00EE5BCE" w:rsidRDefault="00EE5BCE" w:rsidP="00EE5BCE">
            <w:pPr>
              <w:spacing w:afterLines="50" w:after="156"/>
              <w:rPr>
                <w:i/>
                <w:lang w:eastAsia="zh-CN"/>
              </w:rPr>
            </w:pPr>
            <w:r w:rsidRPr="00EE5BCE">
              <w:rPr>
                <w:i/>
                <w:lang w:eastAsia="zh-CN"/>
              </w:rPr>
              <w:t>Further analyse the channel model for tunnel scenario:</w:t>
            </w:r>
          </w:p>
          <w:p w14:paraId="2DA85F14" w14:textId="77777777" w:rsidR="00EE5BCE" w:rsidRPr="00EE5BCE" w:rsidRDefault="00EE5BCE" w:rsidP="00EE5BCE">
            <w:pPr>
              <w:pStyle w:val="a3"/>
              <w:numPr>
                <w:ilvl w:val="0"/>
                <w:numId w:val="15"/>
              </w:numPr>
              <w:spacing w:afterLines="50" w:after="156"/>
              <w:ind w:firstLineChars="0"/>
              <w:rPr>
                <w:i/>
                <w:lang w:eastAsia="zh-CN"/>
              </w:rPr>
            </w:pPr>
            <w:r w:rsidRPr="00EE5BCE">
              <w:rPr>
                <w:i/>
                <w:lang w:eastAsia="zh-CN"/>
              </w:rPr>
              <w:t xml:space="preserve">Option 1: Re-use channel model from Scenario-A as </w:t>
            </w:r>
            <w:proofErr w:type="spellStart"/>
            <w:r w:rsidRPr="00EE5BCE">
              <w:rPr>
                <w:i/>
                <w:lang w:eastAsia="zh-CN"/>
              </w:rPr>
              <w:t>LoS</w:t>
            </w:r>
            <w:proofErr w:type="spellEnd"/>
            <w:r w:rsidRPr="00EE5BCE">
              <w:rPr>
                <w:i/>
                <w:lang w:eastAsia="zh-CN"/>
              </w:rPr>
              <w:t xml:space="preserve"> propagation assumption is valid in the tunnel deployment with pathloss model, fading model and link budget the same as Scenario-A (</w:t>
            </w:r>
            <w:proofErr w:type="spellStart"/>
            <w:r w:rsidRPr="00EE5BCE">
              <w:rPr>
                <w:i/>
                <w:lang w:eastAsia="zh-CN"/>
              </w:rPr>
              <w:t>LoS</w:t>
            </w:r>
            <w:proofErr w:type="spellEnd"/>
            <w:r w:rsidRPr="00EE5BCE">
              <w:rPr>
                <w:i/>
                <w:lang w:eastAsia="zh-CN"/>
              </w:rPr>
              <w:t>)</w:t>
            </w:r>
          </w:p>
          <w:p w14:paraId="2F545609" w14:textId="77777777" w:rsidR="00EE5BCE" w:rsidRPr="00EE5BCE" w:rsidRDefault="00EE5BCE" w:rsidP="00EE5BCE">
            <w:pPr>
              <w:pStyle w:val="a3"/>
              <w:numPr>
                <w:ilvl w:val="0"/>
                <w:numId w:val="15"/>
              </w:numPr>
              <w:spacing w:afterLines="50" w:after="156"/>
              <w:ind w:firstLineChars="0"/>
              <w:rPr>
                <w:i/>
                <w:lang w:eastAsia="zh-CN"/>
              </w:rPr>
            </w:pPr>
            <w:r w:rsidRPr="00EE5BCE">
              <w:rPr>
                <w:i/>
                <w:lang w:eastAsia="zh-CN"/>
              </w:rPr>
              <w:t xml:space="preserve">Option 2: Use </w:t>
            </w:r>
            <w:proofErr w:type="spellStart"/>
            <w:r w:rsidRPr="00EE5BCE">
              <w:rPr>
                <w:i/>
                <w:lang w:eastAsia="zh-CN"/>
              </w:rPr>
              <w:t>LoS</w:t>
            </w:r>
            <w:proofErr w:type="spellEnd"/>
            <w:r w:rsidRPr="00EE5BCE">
              <w:rPr>
                <w:i/>
                <w:lang w:eastAsia="zh-CN"/>
              </w:rPr>
              <w:t xml:space="preserve"> </w:t>
            </w:r>
            <w:proofErr w:type="spellStart"/>
            <w:r w:rsidRPr="00EE5BCE">
              <w:rPr>
                <w:i/>
                <w:lang w:eastAsia="zh-CN"/>
              </w:rPr>
              <w:t>UMi</w:t>
            </w:r>
            <w:proofErr w:type="spellEnd"/>
            <w:r w:rsidRPr="00EE5BCE">
              <w:rPr>
                <w:i/>
                <w:lang w:eastAsia="zh-CN"/>
              </w:rPr>
              <w:t xml:space="preserve"> street canyon channel mode for the RRM evaluations of HST FR2 tunnel deployment</w:t>
            </w:r>
          </w:p>
          <w:p w14:paraId="517573F5" w14:textId="77777777" w:rsidR="00EE5BCE" w:rsidRPr="00EE5BCE" w:rsidRDefault="00EE5BCE" w:rsidP="00EE5BCE">
            <w:pPr>
              <w:pStyle w:val="a3"/>
              <w:numPr>
                <w:ilvl w:val="0"/>
                <w:numId w:val="15"/>
              </w:numPr>
              <w:spacing w:afterLines="50" w:after="156"/>
              <w:ind w:firstLineChars="0"/>
              <w:rPr>
                <w:i/>
                <w:lang w:eastAsia="zh-CN"/>
              </w:rPr>
            </w:pPr>
            <w:r w:rsidRPr="00EE5BCE">
              <w:rPr>
                <w:i/>
                <w:lang w:eastAsia="zh-CN"/>
              </w:rPr>
              <w:t>Option 3: Use multi-path fading model (e.g., with up to 2nd order multi-path components)</w:t>
            </w:r>
          </w:p>
          <w:p w14:paraId="21EE4BEE" w14:textId="77777777" w:rsidR="00EE5BCE" w:rsidRPr="00EE5BCE" w:rsidRDefault="00EE5BCE" w:rsidP="00EE5BCE">
            <w:pPr>
              <w:pStyle w:val="a3"/>
              <w:numPr>
                <w:ilvl w:val="1"/>
                <w:numId w:val="15"/>
              </w:numPr>
              <w:spacing w:afterLines="50" w:after="156"/>
              <w:ind w:firstLineChars="0"/>
              <w:rPr>
                <w:i/>
                <w:lang w:eastAsia="zh-CN"/>
              </w:rPr>
            </w:pPr>
            <w:r w:rsidRPr="00EE5BCE">
              <w:rPr>
                <w:i/>
                <w:lang w:eastAsia="zh-CN"/>
              </w:rPr>
              <w:t xml:space="preserve">Take int account measurement and ray-tracing analysis. </w:t>
            </w:r>
          </w:p>
          <w:p w14:paraId="4DE3BFB4" w14:textId="77777777" w:rsidR="00EE5BCE" w:rsidRPr="00EE5BCE" w:rsidRDefault="00EE5BCE" w:rsidP="00EE5BCE">
            <w:pPr>
              <w:pStyle w:val="a3"/>
              <w:numPr>
                <w:ilvl w:val="0"/>
                <w:numId w:val="15"/>
              </w:numPr>
              <w:spacing w:afterLines="50" w:after="156"/>
              <w:ind w:firstLineChars="0"/>
              <w:rPr>
                <w:i/>
                <w:lang w:eastAsia="zh-CN"/>
              </w:rPr>
            </w:pPr>
            <w:r w:rsidRPr="00EE5BCE">
              <w:rPr>
                <w:i/>
                <w:lang w:eastAsia="zh-CN"/>
              </w:rPr>
              <w:t>Option 4: Consider NLOS propagation condition when UE is around the RRH within 50m</w:t>
            </w:r>
            <w:r w:rsidRPr="00EE5BCE">
              <w:rPr>
                <w:i/>
              </w:rPr>
              <w:t xml:space="preserve"> range for two directions.</w:t>
            </w:r>
          </w:p>
          <w:p w14:paraId="289D819B" w14:textId="204AA356" w:rsidR="0068726D" w:rsidRPr="00EE5BCE" w:rsidRDefault="00EE5BCE" w:rsidP="00EE5BCE">
            <w:pPr>
              <w:pStyle w:val="a3"/>
              <w:numPr>
                <w:ilvl w:val="0"/>
                <w:numId w:val="15"/>
              </w:numPr>
              <w:spacing w:afterLines="50" w:after="156"/>
              <w:ind w:firstLineChars="0"/>
              <w:rPr>
                <w:i/>
                <w:lang w:eastAsia="zh-CN"/>
              </w:rPr>
            </w:pPr>
            <w:r w:rsidRPr="00EE5BCE">
              <w:rPr>
                <w:i/>
                <w:lang w:eastAsia="zh-CN"/>
              </w:rPr>
              <w:t>Other options are not precluded</w:t>
            </w:r>
          </w:p>
        </w:tc>
      </w:tr>
    </w:tbl>
    <w:p w14:paraId="5D2BE2B3" w14:textId="5DA2D0C5" w:rsidR="004E414B" w:rsidRDefault="004E414B" w:rsidP="00482E8A">
      <w:pPr>
        <w:pStyle w:val="Proposal"/>
        <w:numPr>
          <w:ilvl w:val="0"/>
          <w:numId w:val="0"/>
        </w:numPr>
        <w:rPr>
          <w:b w:val="0"/>
        </w:rPr>
      </w:pPr>
    </w:p>
    <w:p w14:paraId="4A2FFCAB" w14:textId="25EDB3C4" w:rsidR="00482E8A" w:rsidRDefault="00482E8A" w:rsidP="00482E8A">
      <w:pPr>
        <w:rPr>
          <w:lang w:val="en-US" w:eastAsia="zh-CN"/>
        </w:rPr>
      </w:pPr>
      <w:r>
        <w:rPr>
          <w:rFonts w:hint="eastAsia"/>
          <w:lang w:val="en-US" w:eastAsia="zh-CN"/>
        </w:rPr>
        <w:t>T</w:t>
      </w:r>
      <w:r>
        <w:rPr>
          <w:lang w:val="en-US" w:eastAsia="zh-CN"/>
        </w:rPr>
        <w:t xml:space="preserve">he </w:t>
      </w:r>
      <w:r w:rsidR="004B2BA5">
        <w:rPr>
          <w:lang w:val="en-US" w:eastAsia="zh-CN"/>
        </w:rPr>
        <w:t xml:space="preserve">analysis of </w:t>
      </w:r>
      <w:r w:rsidR="004B2BA5" w:rsidRPr="004B2BA5">
        <w:rPr>
          <w:lang w:val="en-US" w:eastAsia="zh-CN"/>
        </w:rPr>
        <w:t>the channel model for tunnel scenario</w:t>
      </w:r>
      <w:r w:rsidR="004B2BA5">
        <w:rPr>
          <w:lang w:val="en-US" w:eastAsia="zh-CN"/>
        </w:rPr>
        <w:t xml:space="preserve"> is shown as following:</w:t>
      </w:r>
    </w:p>
    <w:p w14:paraId="746594E9" w14:textId="2DBF5215" w:rsidR="004B2BA5" w:rsidRPr="004B2BA5" w:rsidRDefault="004B2BA5" w:rsidP="004B2BA5">
      <w:pPr>
        <w:jc w:val="center"/>
        <w:rPr>
          <w:rFonts w:hint="eastAsia"/>
          <w:color w:val="FF0000"/>
          <w:lang w:val="en-US" w:eastAsia="zh-CN"/>
        </w:rPr>
      </w:pPr>
      <w:r w:rsidRPr="004B2BA5">
        <w:rPr>
          <w:color w:val="FF0000"/>
          <w:highlight w:val="yellow"/>
          <w:lang w:val="en-US" w:eastAsia="zh-CN"/>
        </w:rPr>
        <w:lastRenderedPageBreak/>
        <w:t>(</w:t>
      </w:r>
      <w:r w:rsidRPr="004B2BA5">
        <w:rPr>
          <w:rFonts w:hint="eastAsia"/>
          <w:color w:val="FF0000"/>
          <w:highlight w:val="yellow"/>
          <w:lang w:val="en-US" w:eastAsia="zh-CN"/>
        </w:rPr>
        <w:t>T</w:t>
      </w:r>
      <w:r w:rsidRPr="004B2BA5">
        <w:rPr>
          <w:color w:val="FF0000"/>
          <w:highlight w:val="yellow"/>
          <w:lang w:val="en-US" w:eastAsia="zh-CN"/>
        </w:rPr>
        <w:t>BA)</w:t>
      </w:r>
      <w:bookmarkStart w:id="3" w:name="_GoBack"/>
      <w:bookmarkEnd w:id="3"/>
    </w:p>
    <w:p w14:paraId="7266AC88" w14:textId="75189981"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2DACCFAE"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193A26">
        <w:rPr>
          <w:lang w:val="en-US" w:eastAsia="zh-CN"/>
        </w:rPr>
        <w:t xml:space="preserve">the </w:t>
      </w:r>
      <w:r w:rsidR="00193A26" w:rsidRPr="00193A26">
        <w:rPr>
          <w:lang w:val="en-US" w:eastAsia="zh-CN"/>
        </w:rPr>
        <w:t>reference tunnel deployment scenario for NR HST FR2 enhancement</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59A822E5" w14:textId="44B8E671" w:rsidR="004B2BA5" w:rsidRPr="004B2BA5" w:rsidRDefault="004B2BA5" w:rsidP="004B2BA5">
      <w:pPr>
        <w:pStyle w:val="Proposal"/>
        <w:numPr>
          <w:ilvl w:val="0"/>
          <w:numId w:val="17"/>
        </w:numPr>
        <w:rPr>
          <w:rFonts w:hint="eastAsia"/>
        </w:rPr>
      </w:pPr>
      <w:r>
        <w:t xml:space="preserve">Do </w:t>
      </w:r>
      <w:r w:rsidRPr="000961B9">
        <w:t>not consider SFN scheme or other multi-TRP schemes</w:t>
      </w:r>
      <w:r w:rsidRPr="008753A1">
        <w:t xml:space="preserve"> for tunnel deployment scenario</w:t>
      </w:r>
      <w:r w:rsidRPr="000961B9">
        <w:t>.</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27F27F72" w:rsidR="00A64ABC" w:rsidRDefault="004B7A26" w:rsidP="00A85D49">
      <w:pPr>
        <w:pStyle w:val="Reference"/>
        <w:ind w:left="400" w:hanging="400"/>
        <w:rPr>
          <w:lang w:val="en-US" w:eastAsia="zh-CN"/>
        </w:rPr>
      </w:pPr>
      <w:bookmarkStart w:id="4" w:name="_Ref95463895"/>
      <w:bookmarkStart w:id="5" w:name="_Ref95727347"/>
      <w:r w:rsidRPr="004B7A26">
        <w:rPr>
          <w:lang w:val="en-US" w:eastAsia="zh-CN"/>
        </w:rPr>
        <w:t>R</w:t>
      </w:r>
      <w:r w:rsidR="0068726D">
        <w:rPr>
          <w:lang w:val="en-US" w:eastAsia="zh-CN"/>
        </w:rPr>
        <w:t>4</w:t>
      </w:r>
      <w:r w:rsidR="00B21D2F">
        <w:rPr>
          <w:lang w:val="en-US" w:eastAsia="zh-CN"/>
        </w:rPr>
        <w:t>-22</w:t>
      </w:r>
      <w:r w:rsidR="008753A1">
        <w:rPr>
          <w:lang w:val="en-US" w:eastAsia="zh-CN"/>
        </w:rPr>
        <w:t>20396</w:t>
      </w:r>
      <w:r w:rsidR="0037198B">
        <w:rPr>
          <w:lang w:val="en-US" w:eastAsia="zh-CN"/>
        </w:rPr>
        <w:t>,</w:t>
      </w:r>
      <w:r w:rsidR="0037198B" w:rsidRPr="0037198B">
        <w:t xml:space="preserve"> </w:t>
      </w:r>
      <w:r w:rsidR="008753A1" w:rsidRPr="008753A1">
        <w:rPr>
          <w:lang w:val="en-US" w:eastAsia="zh-CN"/>
        </w:rPr>
        <w:t>WF on NR FR2 HST Tunnel deployment and UL timing adjustment</w:t>
      </w:r>
      <w:r w:rsidR="0037198B">
        <w:rPr>
          <w:lang w:val="en-US" w:eastAsia="zh-CN"/>
        </w:rPr>
        <w:t>, RAN</w:t>
      </w:r>
      <w:r w:rsidR="0068726D">
        <w:rPr>
          <w:lang w:val="en-US" w:eastAsia="zh-CN"/>
        </w:rPr>
        <w:t>4</w:t>
      </w:r>
      <w:r w:rsidR="0037198B">
        <w:rPr>
          <w:lang w:val="en-US" w:eastAsia="zh-CN"/>
        </w:rPr>
        <w:t>#</w:t>
      </w:r>
      <w:r w:rsidR="0068726D">
        <w:rPr>
          <w:lang w:val="en-US" w:eastAsia="zh-CN"/>
        </w:rPr>
        <w:t>10</w:t>
      </w:r>
      <w:r w:rsidR="008753A1">
        <w:rPr>
          <w:lang w:val="en-US" w:eastAsia="zh-CN"/>
        </w:rPr>
        <w:t>5</w:t>
      </w:r>
      <w:r w:rsidR="0037198B">
        <w:rPr>
          <w:lang w:val="en-US" w:eastAsia="zh-CN"/>
        </w:rPr>
        <w:t xml:space="preserve">, </w:t>
      </w:r>
      <w:bookmarkEnd w:id="4"/>
      <w:r w:rsidR="00CA3DA9" w:rsidRPr="00CA3DA9">
        <w:rPr>
          <w:lang w:val="en-US" w:eastAsia="zh-CN"/>
        </w:rPr>
        <w:t>Samsung</w:t>
      </w:r>
      <w:bookmarkEnd w:id="5"/>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DEDC0" w14:textId="77777777" w:rsidR="00903351" w:rsidRDefault="00903351" w:rsidP="009163A1">
      <w:pPr>
        <w:spacing w:after="0"/>
      </w:pPr>
      <w:r>
        <w:separator/>
      </w:r>
    </w:p>
  </w:endnote>
  <w:endnote w:type="continuationSeparator" w:id="0">
    <w:p w14:paraId="03CC0817" w14:textId="77777777" w:rsidR="00903351" w:rsidRDefault="00903351"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DAA2E" w14:textId="77777777" w:rsidR="00903351" w:rsidRDefault="00903351" w:rsidP="009163A1">
      <w:pPr>
        <w:spacing w:after="0"/>
      </w:pPr>
      <w:r>
        <w:separator/>
      </w:r>
    </w:p>
  </w:footnote>
  <w:footnote w:type="continuationSeparator" w:id="0">
    <w:p w14:paraId="12555B28" w14:textId="77777777" w:rsidR="00903351" w:rsidRDefault="00903351"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hybridMultilevel"/>
    <w:tmpl w:val="CF02341C"/>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7" w15:restartNumberingAfterBreak="0">
    <w:nsid w:val="67493847"/>
    <w:multiLevelType w:val="multilevel"/>
    <w:tmpl w:val="CA8A8E50"/>
    <w:lvl w:ilvl="0">
      <w:start w:val="1"/>
      <w:numFmt w:val="decimal"/>
      <w:pStyle w:val="1"/>
      <w:lvlText w:val="%1"/>
      <w:lvlJc w:val="left"/>
      <w:pPr>
        <w:ind w:left="425" w:hanging="425"/>
      </w:pPr>
      <w:rPr>
        <w:lang w:val="en-GB"/>
      </w:r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8"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0"/>
  </w:num>
  <w:num w:numId="3">
    <w:abstractNumId w:val="0"/>
  </w:num>
  <w:num w:numId="4">
    <w:abstractNumId w:val="1"/>
  </w:num>
  <w:num w:numId="5">
    <w:abstractNumId w:val="2"/>
  </w:num>
  <w:num w:numId="6">
    <w:abstractNumId w:val="0"/>
    <w:lvlOverride w:ilvl="0">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lvlOverride w:ilvl="0">
      <w:startOverride w:val="1"/>
    </w:lvlOverride>
  </w:num>
  <w:num w:numId="11">
    <w:abstractNumId w:val="4"/>
  </w:num>
  <w:num w:numId="12">
    <w:abstractNumId w:val="0"/>
    <w:lvlOverride w:ilvl="0">
      <w:startOverride w:val="1"/>
    </w:lvlOverride>
  </w:num>
  <w:num w:numId="13">
    <w:abstractNumId w:val="1"/>
    <w:lvlOverride w:ilvl="0">
      <w:startOverride w:val="1"/>
    </w:lvlOverride>
  </w:num>
  <w:num w:numId="14">
    <w:abstractNumId w:val="6"/>
  </w:num>
  <w:num w:numId="15">
    <w:abstractNumId w:val="5"/>
  </w:num>
  <w:num w:numId="16">
    <w:abstractNumId w:val="8"/>
  </w:num>
  <w:num w:numId="17">
    <w:abstractNumId w:val="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181D"/>
    <w:rsid w:val="0002379D"/>
    <w:rsid w:val="0003042D"/>
    <w:rsid w:val="000306CB"/>
    <w:rsid w:val="00036FFD"/>
    <w:rsid w:val="0004362D"/>
    <w:rsid w:val="00047776"/>
    <w:rsid w:val="00051C5C"/>
    <w:rsid w:val="00084253"/>
    <w:rsid w:val="00085177"/>
    <w:rsid w:val="00086031"/>
    <w:rsid w:val="00086A1D"/>
    <w:rsid w:val="000915E7"/>
    <w:rsid w:val="000961B9"/>
    <w:rsid w:val="0009621F"/>
    <w:rsid w:val="000A0FCB"/>
    <w:rsid w:val="000A4806"/>
    <w:rsid w:val="000A56DE"/>
    <w:rsid w:val="000A5856"/>
    <w:rsid w:val="000A6595"/>
    <w:rsid w:val="000B30E1"/>
    <w:rsid w:val="000C1D73"/>
    <w:rsid w:val="000C208B"/>
    <w:rsid w:val="000C68F4"/>
    <w:rsid w:val="000C7B35"/>
    <w:rsid w:val="000D345A"/>
    <w:rsid w:val="000F0B45"/>
    <w:rsid w:val="000F20DF"/>
    <w:rsid w:val="000F6E78"/>
    <w:rsid w:val="000F767C"/>
    <w:rsid w:val="00106E4B"/>
    <w:rsid w:val="001108F8"/>
    <w:rsid w:val="001175B5"/>
    <w:rsid w:val="00136B1B"/>
    <w:rsid w:val="00141027"/>
    <w:rsid w:val="001411FD"/>
    <w:rsid w:val="00142697"/>
    <w:rsid w:val="001439A6"/>
    <w:rsid w:val="001508D6"/>
    <w:rsid w:val="0015739F"/>
    <w:rsid w:val="00157D97"/>
    <w:rsid w:val="00170674"/>
    <w:rsid w:val="00175DD4"/>
    <w:rsid w:val="00193A26"/>
    <w:rsid w:val="00195B62"/>
    <w:rsid w:val="00196586"/>
    <w:rsid w:val="00196D54"/>
    <w:rsid w:val="001A1FB2"/>
    <w:rsid w:val="001B11B3"/>
    <w:rsid w:val="001B1E9A"/>
    <w:rsid w:val="001B38C0"/>
    <w:rsid w:val="001B4B37"/>
    <w:rsid w:val="001B7488"/>
    <w:rsid w:val="001C3749"/>
    <w:rsid w:val="001C4440"/>
    <w:rsid w:val="001D0B20"/>
    <w:rsid w:val="001D476A"/>
    <w:rsid w:val="001D54C7"/>
    <w:rsid w:val="001D6A44"/>
    <w:rsid w:val="001E3115"/>
    <w:rsid w:val="001F0B11"/>
    <w:rsid w:val="001F17A4"/>
    <w:rsid w:val="00204E15"/>
    <w:rsid w:val="00206965"/>
    <w:rsid w:val="00214DBD"/>
    <w:rsid w:val="00216DDB"/>
    <w:rsid w:val="00221897"/>
    <w:rsid w:val="00222181"/>
    <w:rsid w:val="00222491"/>
    <w:rsid w:val="002232CE"/>
    <w:rsid w:val="00223345"/>
    <w:rsid w:val="002271E1"/>
    <w:rsid w:val="00245B82"/>
    <w:rsid w:val="00247998"/>
    <w:rsid w:val="002517E4"/>
    <w:rsid w:val="0025198E"/>
    <w:rsid w:val="00254E94"/>
    <w:rsid w:val="00256403"/>
    <w:rsid w:val="00257968"/>
    <w:rsid w:val="0026337D"/>
    <w:rsid w:val="00264A2C"/>
    <w:rsid w:val="00266441"/>
    <w:rsid w:val="0026679C"/>
    <w:rsid w:val="00271017"/>
    <w:rsid w:val="00274204"/>
    <w:rsid w:val="0027571A"/>
    <w:rsid w:val="0028009D"/>
    <w:rsid w:val="0028155C"/>
    <w:rsid w:val="00284F3D"/>
    <w:rsid w:val="002874DA"/>
    <w:rsid w:val="002903FC"/>
    <w:rsid w:val="002928C5"/>
    <w:rsid w:val="00294D00"/>
    <w:rsid w:val="002A00F4"/>
    <w:rsid w:val="002A2CB8"/>
    <w:rsid w:val="002B666A"/>
    <w:rsid w:val="002C7212"/>
    <w:rsid w:val="002D043F"/>
    <w:rsid w:val="002D17FD"/>
    <w:rsid w:val="002D7CE2"/>
    <w:rsid w:val="002E09D2"/>
    <w:rsid w:val="002E2F7D"/>
    <w:rsid w:val="002E756A"/>
    <w:rsid w:val="002F2196"/>
    <w:rsid w:val="002F4BA9"/>
    <w:rsid w:val="002F6122"/>
    <w:rsid w:val="002F63A8"/>
    <w:rsid w:val="00303CF1"/>
    <w:rsid w:val="00312EDF"/>
    <w:rsid w:val="00314027"/>
    <w:rsid w:val="003224F2"/>
    <w:rsid w:val="00322769"/>
    <w:rsid w:val="00326724"/>
    <w:rsid w:val="00327B16"/>
    <w:rsid w:val="00332A2F"/>
    <w:rsid w:val="00334984"/>
    <w:rsid w:val="00342D38"/>
    <w:rsid w:val="00343BBE"/>
    <w:rsid w:val="00346C56"/>
    <w:rsid w:val="003471F5"/>
    <w:rsid w:val="00350079"/>
    <w:rsid w:val="00351761"/>
    <w:rsid w:val="00356BEF"/>
    <w:rsid w:val="00356D0D"/>
    <w:rsid w:val="00360E5F"/>
    <w:rsid w:val="00362E89"/>
    <w:rsid w:val="00363287"/>
    <w:rsid w:val="00366E98"/>
    <w:rsid w:val="00370C33"/>
    <w:rsid w:val="0037198B"/>
    <w:rsid w:val="00373B5A"/>
    <w:rsid w:val="003742D3"/>
    <w:rsid w:val="00374D37"/>
    <w:rsid w:val="00375269"/>
    <w:rsid w:val="003851C1"/>
    <w:rsid w:val="0038762B"/>
    <w:rsid w:val="00390076"/>
    <w:rsid w:val="00394F1A"/>
    <w:rsid w:val="003955D1"/>
    <w:rsid w:val="00395B59"/>
    <w:rsid w:val="00396C7C"/>
    <w:rsid w:val="003A518C"/>
    <w:rsid w:val="003B0B18"/>
    <w:rsid w:val="003B1587"/>
    <w:rsid w:val="003C2692"/>
    <w:rsid w:val="003C5DE9"/>
    <w:rsid w:val="003D2154"/>
    <w:rsid w:val="003D3F3C"/>
    <w:rsid w:val="003E3F0E"/>
    <w:rsid w:val="003E6086"/>
    <w:rsid w:val="003E6D10"/>
    <w:rsid w:val="003E7958"/>
    <w:rsid w:val="003F0862"/>
    <w:rsid w:val="003F1B39"/>
    <w:rsid w:val="003F4E35"/>
    <w:rsid w:val="003F62CB"/>
    <w:rsid w:val="003F6C0B"/>
    <w:rsid w:val="003F7093"/>
    <w:rsid w:val="00401A10"/>
    <w:rsid w:val="00402E7A"/>
    <w:rsid w:val="00406BDA"/>
    <w:rsid w:val="00412CFF"/>
    <w:rsid w:val="00416BDF"/>
    <w:rsid w:val="00430809"/>
    <w:rsid w:val="004308FF"/>
    <w:rsid w:val="0043491A"/>
    <w:rsid w:val="004353D8"/>
    <w:rsid w:val="00435829"/>
    <w:rsid w:val="004362D2"/>
    <w:rsid w:val="00443745"/>
    <w:rsid w:val="00452050"/>
    <w:rsid w:val="0045261D"/>
    <w:rsid w:val="00452A90"/>
    <w:rsid w:val="004575B7"/>
    <w:rsid w:val="004750C1"/>
    <w:rsid w:val="00481B5B"/>
    <w:rsid w:val="00482E8A"/>
    <w:rsid w:val="004842BC"/>
    <w:rsid w:val="004A7958"/>
    <w:rsid w:val="004A7D56"/>
    <w:rsid w:val="004B0938"/>
    <w:rsid w:val="004B25B2"/>
    <w:rsid w:val="004B2BA5"/>
    <w:rsid w:val="004B7A26"/>
    <w:rsid w:val="004C1BBB"/>
    <w:rsid w:val="004C3767"/>
    <w:rsid w:val="004C515A"/>
    <w:rsid w:val="004C5592"/>
    <w:rsid w:val="004C607D"/>
    <w:rsid w:val="004C739A"/>
    <w:rsid w:val="004D1D41"/>
    <w:rsid w:val="004D6B85"/>
    <w:rsid w:val="004D74A1"/>
    <w:rsid w:val="004D76A4"/>
    <w:rsid w:val="004E228F"/>
    <w:rsid w:val="004E31ED"/>
    <w:rsid w:val="004E414B"/>
    <w:rsid w:val="004E5861"/>
    <w:rsid w:val="004E6DDC"/>
    <w:rsid w:val="004F476C"/>
    <w:rsid w:val="004F61E8"/>
    <w:rsid w:val="004F6B7A"/>
    <w:rsid w:val="005020D3"/>
    <w:rsid w:val="00503B2B"/>
    <w:rsid w:val="00505BA0"/>
    <w:rsid w:val="00516BA3"/>
    <w:rsid w:val="00517C7B"/>
    <w:rsid w:val="00520D28"/>
    <w:rsid w:val="00523DB3"/>
    <w:rsid w:val="00525EDA"/>
    <w:rsid w:val="00525EEA"/>
    <w:rsid w:val="0052662F"/>
    <w:rsid w:val="005303A3"/>
    <w:rsid w:val="00532969"/>
    <w:rsid w:val="00540CF6"/>
    <w:rsid w:val="00546026"/>
    <w:rsid w:val="00550FA9"/>
    <w:rsid w:val="005520EE"/>
    <w:rsid w:val="00553E20"/>
    <w:rsid w:val="00560F1D"/>
    <w:rsid w:val="00561B54"/>
    <w:rsid w:val="005645CB"/>
    <w:rsid w:val="00571B1A"/>
    <w:rsid w:val="0057298C"/>
    <w:rsid w:val="00575DF2"/>
    <w:rsid w:val="00576D52"/>
    <w:rsid w:val="00577917"/>
    <w:rsid w:val="00583DF4"/>
    <w:rsid w:val="005930B2"/>
    <w:rsid w:val="005A53D1"/>
    <w:rsid w:val="005B1A8C"/>
    <w:rsid w:val="005B2402"/>
    <w:rsid w:val="005B3B3E"/>
    <w:rsid w:val="005B7138"/>
    <w:rsid w:val="005C3579"/>
    <w:rsid w:val="005C4282"/>
    <w:rsid w:val="005D0C23"/>
    <w:rsid w:val="005D3686"/>
    <w:rsid w:val="005D7B80"/>
    <w:rsid w:val="005D7F6A"/>
    <w:rsid w:val="005E0EAC"/>
    <w:rsid w:val="005E6131"/>
    <w:rsid w:val="005F3786"/>
    <w:rsid w:val="005F72F9"/>
    <w:rsid w:val="00615CD5"/>
    <w:rsid w:val="00616955"/>
    <w:rsid w:val="00624A59"/>
    <w:rsid w:val="00626C53"/>
    <w:rsid w:val="0063536C"/>
    <w:rsid w:val="00637807"/>
    <w:rsid w:val="006401F7"/>
    <w:rsid w:val="006410BB"/>
    <w:rsid w:val="00642F27"/>
    <w:rsid w:val="00650955"/>
    <w:rsid w:val="006529DC"/>
    <w:rsid w:val="006551CC"/>
    <w:rsid w:val="006654A8"/>
    <w:rsid w:val="006660C7"/>
    <w:rsid w:val="00676F59"/>
    <w:rsid w:val="0068409E"/>
    <w:rsid w:val="00684BFD"/>
    <w:rsid w:val="006868DB"/>
    <w:rsid w:val="00686BF7"/>
    <w:rsid w:val="0068726D"/>
    <w:rsid w:val="006948DF"/>
    <w:rsid w:val="006955AD"/>
    <w:rsid w:val="006A1D99"/>
    <w:rsid w:val="006A6EA3"/>
    <w:rsid w:val="006B12C7"/>
    <w:rsid w:val="006B3B45"/>
    <w:rsid w:val="006B3FA6"/>
    <w:rsid w:val="006B48E9"/>
    <w:rsid w:val="006B529E"/>
    <w:rsid w:val="006B64A3"/>
    <w:rsid w:val="006B7BB4"/>
    <w:rsid w:val="006C7B9D"/>
    <w:rsid w:val="006E2A89"/>
    <w:rsid w:val="006E62E9"/>
    <w:rsid w:val="006F7360"/>
    <w:rsid w:val="007054F0"/>
    <w:rsid w:val="00710B70"/>
    <w:rsid w:val="00710F64"/>
    <w:rsid w:val="00714D85"/>
    <w:rsid w:val="00716D1B"/>
    <w:rsid w:val="0072378A"/>
    <w:rsid w:val="00723859"/>
    <w:rsid w:val="00724F2D"/>
    <w:rsid w:val="00730A69"/>
    <w:rsid w:val="00733272"/>
    <w:rsid w:val="0073606A"/>
    <w:rsid w:val="0073685B"/>
    <w:rsid w:val="00744865"/>
    <w:rsid w:val="00744FBF"/>
    <w:rsid w:val="0074654E"/>
    <w:rsid w:val="00750013"/>
    <w:rsid w:val="007509B2"/>
    <w:rsid w:val="0075117E"/>
    <w:rsid w:val="0075136F"/>
    <w:rsid w:val="007546A4"/>
    <w:rsid w:val="007552D4"/>
    <w:rsid w:val="00762132"/>
    <w:rsid w:val="0076674F"/>
    <w:rsid w:val="00775C27"/>
    <w:rsid w:val="0078083A"/>
    <w:rsid w:val="007808BE"/>
    <w:rsid w:val="00781CD6"/>
    <w:rsid w:val="00786759"/>
    <w:rsid w:val="00787107"/>
    <w:rsid w:val="00791361"/>
    <w:rsid w:val="007970AF"/>
    <w:rsid w:val="007A371B"/>
    <w:rsid w:val="007B61F6"/>
    <w:rsid w:val="007C404F"/>
    <w:rsid w:val="007C4349"/>
    <w:rsid w:val="007D020D"/>
    <w:rsid w:val="007D050C"/>
    <w:rsid w:val="007D24C5"/>
    <w:rsid w:val="007D2632"/>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53A1"/>
    <w:rsid w:val="00876136"/>
    <w:rsid w:val="0088242E"/>
    <w:rsid w:val="00885E14"/>
    <w:rsid w:val="00891651"/>
    <w:rsid w:val="00894F29"/>
    <w:rsid w:val="0089645F"/>
    <w:rsid w:val="008A3793"/>
    <w:rsid w:val="008A732B"/>
    <w:rsid w:val="008A7439"/>
    <w:rsid w:val="008C70FA"/>
    <w:rsid w:val="008D60D0"/>
    <w:rsid w:val="008D6925"/>
    <w:rsid w:val="008E05B3"/>
    <w:rsid w:val="008E0C69"/>
    <w:rsid w:val="008E2E9E"/>
    <w:rsid w:val="008E670F"/>
    <w:rsid w:val="008E6B9F"/>
    <w:rsid w:val="008E74EF"/>
    <w:rsid w:val="00902B8D"/>
    <w:rsid w:val="00903351"/>
    <w:rsid w:val="00903F6A"/>
    <w:rsid w:val="00910DCD"/>
    <w:rsid w:val="00915630"/>
    <w:rsid w:val="009163A1"/>
    <w:rsid w:val="00922714"/>
    <w:rsid w:val="009342E2"/>
    <w:rsid w:val="009466A7"/>
    <w:rsid w:val="009521C3"/>
    <w:rsid w:val="0095517A"/>
    <w:rsid w:val="00955313"/>
    <w:rsid w:val="009557F1"/>
    <w:rsid w:val="009614E1"/>
    <w:rsid w:val="00977865"/>
    <w:rsid w:val="00980C94"/>
    <w:rsid w:val="00981E4A"/>
    <w:rsid w:val="009841EA"/>
    <w:rsid w:val="00984EDF"/>
    <w:rsid w:val="00986589"/>
    <w:rsid w:val="00992950"/>
    <w:rsid w:val="0099790B"/>
    <w:rsid w:val="009A0F65"/>
    <w:rsid w:val="009A6B60"/>
    <w:rsid w:val="009B3709"/>
    <w:rsid w:val="009B553C"/>
    <w:rsid w:val="009B7357"/>
    <w:rsid w:val="009C17B0"/>
    <w:rsid w:val="009C1CE9"/>
    <w:rsid w:val="009C2E19"/>
    <w:rsid w:val="009D568F"/>
    <w:rsid w:val="009D78C8"/>
    <w:rsid w:val="009E16B6"/>
    <w:rsid w:val="009E4EFB"/>
    <w:rsid w:val="009E724D"/>
    <w:rsid w:val="00A00C53"/>
    <w:rsid w:val="00A00CDD"/>
    <w:rsid w:val="00A04A52"/>
    <w:rsid w:val="00A05546"/>
    <w:rsid w:val="00A1234D"/>
    <w:rsid w:val="00A123A9"/>
    <w:rsid w:val="00A217B8"/>
    <w:rsid w:val="00A22FCF"/>
    <w:rsid w:val="00A3536B"/>
    <w:rsid w:val="00A4708B"/>
    <w:rsid w:val="00A47F4D"/>
    <w:rsid w:val="00A51296"/>
    <w:rsid w:val="00A62D36"/>
    <w:rsid w:val="00A64ABC"/>
    <w:rsid w:val="00A6690E"/>
    <w:rsid w:val="00A70F98"/>
    <w:rsid w:val="00A73ABD"/>
    <w:rsid w:val="00A76C35"/>
    <w:rsid w:val="00A80BB8"/>
    <w:rsid w:val="00A85837"/>
    <w:rsid w:val="00A85A98"/>
    <w:rsid w:val="00A85D49"/>
    <w:rsid w:val="00A9559C"/>
    <w:rsid w:val="00AA3E3D"/>
    <w:rsid w:val="00AA442D"/>
    <w:rsid w:val="00AA488B"/>
    <w:rsid w:val="00AA7B48"/>
    <w:rsid w:val="00AB0FC5"/>
    <w:rsid w:val="00AB5B1F"/>
    <w:rsid w:val="00AB72E3"/>
    <w:rsid w:val="00AC461A"/>
    <w:rsid w:val="00AC5345"/>
    <w:rsid w:val="00AC5CD4"/>
    <w:rsid w:val="00AD16D9"/>
    <w:rsid w:val="00AE340E"/>
    <w:rsid w:val="00AF42C6"/>
    <w:rsid w:val="00AF5146"/>
    <w:rsid w:val="00AF7A6A"/>
    <w:rsid w:val="00B21D2F"/>
    <w:rsid w:val="00B22349"/>
    <w:rsid w:val="00B30C97"/>
    <w:rsid w:val="00B45683"/>
    <w:rsid w:val="00B47901"/>
    <w:rsid w:val="00B505EB"/>
    <w:rsid w:val="00B5207A"/>
    <w:rsid w:val="00B53662"/>
    <w:rsid w:val="00B541A2"/>
    <w:rsid w:val="00B57083"/>
    <w:rsid w:val="00B57BBD"/>
    <w:rsid w:val="00B64841"/>
    <w:rsid w:val="00B6490F"/>
    <w:rsid w:val="00B65CD0"/>
    <w:rsid w:val="00B759EA"/>
    <w:rsid w:val="00B77DAE"/>
    <w:rsid w:val="00B77F2E"/>
    <w:rsid w:val="00B811EB"/>
    <w:rsid w:val="00B83B85"/>
    <w:rsid w:val="00B85595"/>
    <w:rsid w:val="00B873C9"/>
    <w:rsid w:val="00B9176E"/>
    <w:rsid w:val="00B93693"/>
    <w:rsid w:val="00B9392A"/>
    <w:rsid w:val="00BA0D01"/>
    <w:rsid w:val="00BA204D"/>
    <w:rsid w:val="00BA7304"/>
    <w:rsid w:val="00BB4906"/>
    <w:rsid w:val="00BC014F"/>
    <w:rsid w:val="00BC180C"/>
    <w:rsid w:val="00BC4DE3"/>
    <w:rsid w:val="00BC7FA7"/>
    <w:rsid w:val="00BD026E"/>
    <w:rsid w:val="00BD0EAE"/>
    <w:rsid w:val="00BD12AF"/>
    <w:rsid w:val="00BD34D5"/>
    <w:rsid w:val="00BD37CB"/>
    <w:rsid w:val="00BD4737"/>
    <w:rsid w:val="00BD6A04"/>
    <w:rsid w:val="00BE30EC"/>
    <w:rsid w:val="00BE32D3"/>
    <w:rsid w:val="00BE7244"/>
    <w:rsid w:val="00BE75FF"/>
    <w:rsid w:val="00BF4FC2"/>
    <w:rsid w:val="00C006CD"/>
    <w:rsid w:val="00C06889"/>
    <w:rsid w:val="00C30419"/>
    <w:rsid w:val="00C40747"/>
    <w:rsid w:val="00C4297C"/>
    <w:rsid w:val="00C43A6E"/>
    <w:rsid w:val="00C44A7E"/>
    <w:rsid w:val="00C44D88"/>
    <w:rsid w:val="00C51D3D"/>
    <w:rsid w:val="00C55A77"/>
    <w:rsid w:val="00C57746"/>
    <w:rsid w:val="00C663FA"/>
    <w:rsid w:val="00C71D5F"/>
    <w:rsid w:val="00C74227"/>
    <w:rsid w:val="00C75E49"/>
    <w:rsid w:val="00C76055"/>
    <w:rsid w:val="00C94719"/>
    <w:rsid w:val="00C9778E"/>
    <w:rsid w:val="00CA00E0"/>
    <w:rsid w:val="00CA08C6"/>
    <w:rsid w:val="00CA12E9"/>
    <w:rsid w:val="00CA3DA9"/>
    <w:rsid w:val="00CB2CCF"/>
    <w:rsid w:val="00CB4AD4"/>
    <w:rsid w:val="00CB4E1F"/>
    <w:rsid w:val="00CB5BC2"/>
    <w:rsid w:val="00CB7269"/>
    <w:rsid w:val="00CC519B"/>
    <w:rsid w:val="00CD1D3D"/>
    <w:rsid w:val="00CD2D65"/>
    <w:rsid w:val="00CD38EA"/>
    <w:rsid w:val="00CD7A7A"/>
    <w:rsid w:val="00CD7BC1"/>
    <w:rsid w:val="00CE1C90"/>
    <w:rsid w:val="00CE2DD4"/>
    <w:rsid w:val="00CF17A5"/>
    <w:rsid w:val="00CF3659"/>
    <w:rsid w:val="00CF4E89"/>
    <w:rsid w:val="00CF77FF"/>
    <w:rsid w:val="00D13468"/>
    <w:rsid w:val="00D13527"/>
    <w:rsid w:val="00D14BDA"/>
    <w:rsid w:val="00D14F0F"/>
    <w:rsid w:val="00D17657"/>
    <w:rsid w:val="00D2446B"/>
    <w:rsid w:val="00D26E4A"/>
    <w:rsid w:val="00D32193"/>
    <w:rsid w:val="00D346A5"/>
    <w:rsid w:val="00D357C9"/>
    <w:rsid w:val="00D409AA"/>
    <w:rsid w:val="00D40BA1"/>
    <w:rsid w:val="00D421F7"/>
    <w:rsid w:val="00D44F00"/>
    <w:rsid w:val="00D46BD4"/>
    <w:rsid w:val="00D4790B"/>
    <w:rsid w:val="00D514FE"/>
    <w:rsid w:val="00D51ABC"/>
    <w:rsid w:val="00D53400"/>
    <w:rsid w:val="00D558C8"/>
    <w:rsid w:val="00D60FDC"/>
    <w:rsid w:val="00D76BB7"/>
    <w:rsid w:val="00D77231"/>
    <w:rsid w:val="00D80C76"/>
    <w:rsid w:val="00D8114F"/>
    <w:rsid w:val="00D81490"/>
    <w:rsid w:val="00D82A0F"/>
    <w:rsid w:val="00D854C1"/>
    <w:rsid w:val="00D87106"/>
    <w:rsid w:val="00D90964"/>
    <w:rsid w:val="00D92189"/>
    <w:rsid w:val="00D94403"/>
    <w:rsid w:val="00DA0A73"/>
    <w:rsid w:val="00DA1D78"/>
    <w:rsid w:val="00DA1DEE"/>
    <w:rsid w:val="00DA25CB"/>
    <w:rsid w:val="00DA3623"/>
    <w:rsid w:val="00DA38C9"/>
    <w:rsid w:val="00DA3FDC"/>
    <w:rsid w:val="00DA550D"/>
    <w:rsid w:val="00DA5959"/>
    <w:rsid w:val="00DA7B34"/>
    <w:rsid w:val="00DB29DC"/>
    <w:rsid w:val="00DB32B1"/>
    <w:rsid w:val="00DB6D7B"/>
    <w:rsid w:val="00DB7D09"/>
    <w:rsid w:val="00DC046F"/>
    <w:rsid w:val="00DC122D"/>
    <w:rsid w:val="00DC15D7"/>
    <w:rsid w:val="00DC4085"/>
    <w:rsid w:val="00DD02F4"/>
    <w:rsid w:val="00DD3394"/>
    <w:rsid w:val="00DD4408"/>
    <w:rsid w:val="00DD55BF"/>
    <w:rsid w:val="00DD70E0"/>
    <w:rsid w:val="00DD7135"/>
    <w:rsid w:val="00DE0511"/>
    <w:rsid w:val="00DE211E"/>
    <w:rsid w:val="00DE26CF"/>
    <w:rsid w:val="00DE6954"/>
    <w:rsid w:val="00DE7D7A"/>
    <w:rsid w:val="00DF2FBF"/>
    <w:rsid w:val="00E03E03"/>
    <w:rsid w:val="00E10648"/>
    <w:rsid w:val="00E14775"/>
    <w:rsid w:val="00E23903"/>
    <w:rsid w:val="00E25220"/>
    <w:rsid w:val="00E375A2"/>
    <w:rsid w:val="00E504C1"/>
    <w:rsid w:val="00E52409"/>
    <w:rsid w:val="00E53472"/>
    <w:rsid w:val="00E54304"/>
    <w:rsid w:val="00E57A0C"/>
    <w:rsid w:val="00E6511D"/>
    <w:rsid w:val="00E65CE8"/>
    <w:rsid w:val="00E70961"/>
    <w:rsid w:val="00E76ADD"/>
    <w:rsid w:val="00E77B8A"/>
    <w:rsid w:val="00E77C55"/>
    <w:rsid w:val="00E77E8A"/>
    <w:rsid w:val="00E8060F"/>
    <w:rsid w:val="00E8582B"/>
    <w:rsid w:val="00E91177"/>
    <w:rsid w:val="00E91F57"/>
    <w:rsid w:val="00E945A7"/>
    <w:rsid w:val="00EA02F3"/>
    <w:rsid w:val="00EA1603"/>
    <w:rsid w:val="00EB4124"/>
    <w:rsid w:val="00EB5043"/>
    <w:rsid w:val="00EB72E6"/>
    <w:rsid w:val="00EC7ECD"/>
    <w:rsid w:val="00ED077D"/>
    <w:rsid w:val="00ED1DFD"/>
    <w:rsid w:val="00ED37F5"/>
    <w:rsid w:val="00ED5387"/>
    <w:rsid w:val="00ED7A47"/>
    <w:rsid w:val="00ED7E6D"/>
    <w:rsid w:val="00EE1B16"/>
    <w:rsid w:val="00EE5BCE"/>
    <w:rsid w:val="00EF0103"/>
    <w:rsid w:val="00EF0AA1"/>
    <w:rsid w:val="00EF27CF"/>
    <w:rsid w:val="00EF731D"/>
    <w:rsid w:val="00F02CA1"/>
    <w:rsid w:val="00F031CC"/>
    <w:rsid w:val="00F032ED"/>
    <w:rsid w:val="00F0349F"/>
    <w:rsid w:val="00F112FA"/>
    <w:rsid w:val="00F126C1"/>
    <w:rsid w:val="00F12E3B"/>
    <w:rsid w:val="00F14EA8"/>
    <w:rsid w:val="00F17E00"/>
    <w:rsid w:val="00F20EB8"/>
    <w:rsid w:val="00F222B8"/>
    <w:rsid w:val="00F237C2"/>
    <w:rsid w:val="00F242C4"/>
    <w:rsid w:val="00F26FE7"/>
    <w:rsid w:val="00F30523"/>
    <w:rsid w:val="00F31F76"/>
    <w:rsid w:val="00F50497"/>
    <w:rsid w:val="00F5166E"/>
    <w:rsid w:val="00F539C3"/>
    <w:rsid w:val="00F56875"/>
    <w:rsid w:val="00F603DD"/>
    <w:rsid w:val="00F607D8"/>
    <w:rsid w:val="00F60B10"/>
    <w:rsid w:val="00F63240"/>
    <w:rsid w:val="00F701EF"/>
    <w:rsid w:val="00F7128C"/>
    <w:rsid w:val="00F7182A"/>
    <w:rsid w:val="00F72ACB"/>
    <w:rsid w:val="00F826F8"/>
    <w:rsid w:val="00F92DD5"/>
    <w:rsid w:val="00F97713"/>
    <w:rsid w:val="00FA7696"/>
    <w:rsid w:val="00FB172E"/>
    <w:rsid w:val="00FB51DC"/>
    <w:rsid w:val="00FB5658"/>
    <w:rsid w:val="00FC34C6"/>
    <w:rsid w:val="00FD4842"/>
    <w:rsid w:val="00FD5ADC"/>
    <w:rsid w:val="00FE0347"/>
    <w:rsid w:val="00FE1AEA"/>
    <w:rsid w:val="00FE3719"/>
    <w:rsid w:val="00FE6330"/>
    <w:rsid w:val="00FF14F1"/>
    <w:rsid w:val="00FF14FB"/>
    <w:rsid w:val="00FF3703"/>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B381FA86-EFD7-4DE5-9DA3-3FCFDAA1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756A"/>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h1 + 11 pt"/>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basedOn w:val="a"/>
    <w:next w:val="a"/>
    <w:link w:val="60"/>
    <w:qFormat/>
    <w:rsid w:val="0075136F"/>
    <w:pPr>
      <w:keepNext/>
      <w:keepLines/>
      <w:tabs>
        <w:tab w:val="num" w:pos="1152"/>
      </w:tabs>
      <w:spacing w:before="120"/>
      <w:ind w:left="1152" w:hanging="1152"/>
      <w:outlineLvl w:val="5"/>
    </w:pPr>
    <w:rPr>
      <w:rFonts w:ascii="Arial" w:hAnsi="Arial"/>
    </w:rPr>
  </w:style>
  <w:style w:type="paragraph" w:styleId="7">
    <w:name w:val="heading 7"/>
    <w:basedOn w:val="a"/>
    <w:next w:val="a"/>
    <w:link w:val="70"/>
    <w:qFormat/>
    <w:rsid w:val="0075136F"/>
    <w:pPr>
      <w:keepNext/>
      <w:keepLines/>
      <w:tabs>
        <w:tab w:val="num" w:pos="1296"/>
      </w:tabs>
      <w:spacing w:before="120"/>
      <w:ind w:left="1296" w:hanging="1296"/>
      <w:outlineLvl w:val="6"/>
    </w:pPr>
    <w:rPr>
      <w:rFonts w:ascii="Arial" w:hAnsi="Arial"/>
    </w:rPr>
  </w:style>
  <w:style w:type="paragraph" w:styleId="8">
    <w:name w:val="heading 8"/>
    <w:basedOn w:val="1"/>
    <w:next w:val="a"/>
    <w:link w:val="80"/>
    <w:qFormat/>
    <w:rsid w:val="0075136F"/>
    <w:pPr>
      <w:numPr>
        <w:numId w:val="0"/>
      </w:numPr>
      <w:tabs>
        <w:tab w:val="num" w:pos="1440"/>
      </w:tabs>
      <w:ind w:left="1440" w:hanging="1440"/>
      <w:outlineLvl w:val="7"/>
    </w:pPr>
  </w:style>
  <w:style w:type="paragraph" w:styleId="9">
    <w:name w:val="heading 9"/>
    <w:basedOn w:val="8"/>
    <w:next w:val="a"/>
    <w:link w:val="90"/>
    <w:qFormat/>
    <w:rsid w:val="0075136F"/>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styleId="afb">
    <w:name w:val="annotation reference"/>
    <w:basedOn w:val="a0"/>
    <w:uiPriority w:val="99"/>
    <w:semiHidden/>
    <w:unhideWhenUsed/>
    <w:rsid w:val="002B666A"/>
    <w:rPr>
      <w:sz w:val="21"/>
      <w:szCs w:val="21"/>
    </w:rPr>
  </w:style>
  <w:style w:type="paragraph" w:styleId="afc">
    <w:name w:val="annotation text"/>
    <w:basedOn w:val="a"/>
    <w:link w:val="afd"/>
    <w:uiPriority w:val="99"/>
    <w:semiHidden/>
    <w:unhideWhenUsed/>
    <w:rsid w:val="002B666A"/>
  </w:style>
  <w:style w:type="character" w:customStyle="1" w:styleId="afd">
    <w:name w:val="批注文字 字符"/>
    <w:basedOn w:val="a0"/>
    <w:link w:val="afc"/>
    <w:uiPriority w:val="99"/>
    <w:semiHidden/>
    <w:rsid w:val="002B666A"/>
    <w:rPr>
      <w:rFonts w:ascii="Times New Roman" w:hAnsi="Times New Roman"/>
      <w:lang w:val="en-GB" w:eastAsia="en-US"/>
    </w:rPr>
  </w:style>
  <w:style w:type="paragraph" w:styleId="afe">
    <w:name w:val="annotation subject"/>
    <w:basedOn w:val="afc"/>
    <w:next w:val="afc"/>
    <w:link w:val="aff"/>
    <w:uiPriority w:val="99"/>
    <w:semiHidden/>
    <w:unhideWhenUsed/>
    <w:rsid w:val="002B666A"/>
    <w:rPr>
      <w:b/>
      <w:bCs/>
    </w:rPr>
  </w:style>
  <w:style w:type="character" w:customStyle="1" w:styleId="aff">
    <w:name w:val="批注主题 字符"/>
    <w:basedOn w:val="afd"/>
    <w:link w:val="afe"/>
    <w:uiPriority w:val="99"/>
    <w:semiHidden/>
    <w:rsid w:val="002B666A"/>
    <w:rPr>
      <w:rFonts w:ascii="Times New Roman" w:hAnsi="Times New Roman"/>
      <w:b/>
      <w:bCs/>
      <w:lang w:val="en-GB" w:eastAsia="en-US"/>
    </w:rPr>
  </w:style>
  <w:style w:type="table" w:customStyle="1" w:styleId="21">
    <w:name w:val="网格型2"/>
    <w:basedOn w:val="a1"/>
    <w:next w:val="af4"/>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
    <w:name w:val="网格型3"/>
    <w:basedOn w:val="a1"/>
    <w:next w:val="af4"/>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uiPriority w:val="39"/>
    <w:rsid w:val="00350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75136F"/>
    <w:rPr>
      <w:rFonts w:ascii="Arial" w:hAnsi="Arial"/>
      <w:lang w:val="en-GB" w:eastAsia="en-US"/>
    </w:rPr>
  </w:style>
  <w:style w:type="character" w:customStyle="1" w:styleId="70">
    <w:name w:val="标题 7 字符"/>
    <w:basedOn w:val="a0"/>
    <w:link w:val="7"/>
    <w:rsid w:val="0075136F"/>
    <w:rPr>
      <w:rFonts w:ascii="Arial" w:hAnsi="Arial"/>
      <w:lang w:val="en-GB" w:eastAsia="en-US"/>
    </w:rPr>
  </w:style>
  <w:style w:type="character" w:customStyle="1" w:styleId="80">
    <w:name w:val="标题 8 字符"/>
    <w:basedOn w:val="a0"/>
    <w:link w:val="8"/>
    <w:rsid w:val="0075136F"/>
    <w:rPr>
      <w:rFonts w:ascii="Arial" w:hAnsi="Arial"/>
      <w:sz w:val="36"/>
      <w:lang w:val="en-GB" w:eastAsia="en-US"/>
    </w:rPr>
  </w:style>
  <w:style w:type="character" w:customStyle="1" w:styleId="90">
    <w:name w:val="标题 9 字符"/>
    <w:basedOn w:val="a0"/>
    <w:link w:val="9"/>
    <w:rsid w:val="0075136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32701005">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375276661">
      <w:bodyDiv w:val="1"/>
      <w:marLeft w:val="0"/>
      <w:marRight w:val="0"/>
      <w:marTop w:val="0"/>
      <w:marBottom w:val="0"/>
      <w:divBdr>
        <w:top w:val="none" w:sz="0" w:space="0" w:color="auto"/>
        <w:left w:val="none" w:sz="0" w:space="0" w:color="auto"/>
        <w:bottom w:val="none" w:sz="0" w:space="0" w:color="auto"/>
        <w:right w:val="none" w:sz="0" w:space="0" w:color="auto"/>
      </w:divBdr>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3220186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83C74-A06E-4CD5-BEFE-7810B6601FE0}">
  <ds:schemaRefs/>
</ds:datastoreItem>
</file>

<file path=customXml/itemProps2.xml><?xml version="1.0" encoding="utf-8"?>
<ds:datastoreItem xmlns:ds="http://schemas.openxmlformats.org/officeDocument/2006/customXml" ds:itemID="{E3CFAC53-12CF-4FEC-A311-2C5A12E0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7799</TotalTime>
  <Pages>2</Pages>
  <Words>316</Words>
  <Characters>1803</Characters>
  <Application>Microsoft Office Word</Application>
  <DocSecurity>0</DocSecurity>
  <Lines>15</Lines>
  <Paragraphs>4</Paragraphs>
  <ScaleCrop>false</ScaleCrop>
  <Company>Huawei Technologies Co.,Ltd.</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54</cp:revision>
  <dcterms:created xsi:type="dcterms:W3CDTF">2021-01-11T12:36:00Z</dcterms:created>
  <dcterms:modified xsi:type="dcterms:W3CDTF">2023-02-17T16:33:00Z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(3)BxB6EclHfTGOLOSNvJJghdsDHkvh4laxtsHVnnpPL8fKbLGkp52aw3GJxeX07MPuvL7U1K4q
1+rHJU50sDhi+JudinrNoTsRwROZVndlxfFuKvir9Dw5dIs3gPZEBA40yDWEtLbOBkP+3Scq
FwztUviMtr/oXFoRXNHmiN6Z3tGnWmOB3p5HiHW4k88CQCYZdDWljHmPoqfPEpseIKbRp7Sy
lXCYLlKowpYO6Q4e6t</vt:lpwstr>
  </property>
  <property fmtid="{D5CDD505-2E9C-101B-9397-08002B2CF9AE}" pid="3" name="_2015_ms_pID_7253431">
    <vt:lpwstr>IXmxGdVAHcKCy/XNTYA0DUUUKCm3ja560X2E4LnhU7itxapv/6tiO5
zONEGOGB/Lk4/zHxZRMvt+0vTsuUAmKqUEwkeUlemlfk6mQUBb8CsQVAXiQcwJd61DH58usP
sqxRohyeIFw30gkozRYO3E6oinEpWTEHRD9x2fB8nuRVOC7K8/xUhAeDF9sEDbt7OD/2fqZl
/pnA+je7deTGUbtp79xoTSyHu9KLwKw1HhyC</vt:lpwstr>
  </property>
  <property fmtid="{D5CDD505-2E9C-101B-9397-08002B2CF9AE}" pid="4" name="_2015_ms_pID_7253432">
    <vt:lpwstr>WyVhX6eOOGUcqFhWco6gtFQ=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1676644775</vt:lpwstr>
  </property>
</Properties>
</file>